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3" w:rsidRPr="004000F3" w:rsidRDefault="004000F3" w:rsidP="00CE50DD">
      <w:pPr>
        <w:jc w:val="both"/>
        <w:rPr>
          <w:rFonts w:ascii="Rockwell Extra Bold" w:hAnsi="Rockwell Extra Bold"/>
          <w:b/>
          <w:sz w:val="66"/>
          <w:szCs w:val="66"/>
        </w:rPr>
      </w:pPr>
      <w:bookmarkStart w:id="0" w:name="_GoBack"/>
      <w:bookmarkEnd w:id="0"/>
      <w:r w:rsidRPr="004000F3">
        <w:rPr>
          <w:rFonts w:ascii="Rockwell Extra Bold" w:hAnsi="Rockwell Extra Bold"/>
          <w:b/>
          <w:color w:val="FF0000"/>
          <w:sz w:val="66"/>
          <w:szCs w:val="66"/>
        </w:rPr>
        <w:t>ASTRA</w:t>
      </w:r>
      <w:r w:rsidRPr="004000F3">
        <w:rPr>
          <w:rFonts w:ascii="Rockwell Extra Bold" w:hAnsi="Rockwell Extra Bold"/>
          <w:b/>
          <w:sz w:val="66"/>
          <w:szCs w:val="66"/>
        </w:rPr>
        <w:t xml:space="preserve"> - Was dagegen?</w:t>
      </w:r>
    </w:p>
    <w:p w:rsidR="004000F3" w:rsidRPr="004000F3" w:rsidRDefault="004000F3" w:rsidP="004000F3">
      <w:pPr>
        <w:rPr>
          <w:rFonts w:cstheme="minorHAnsi"/>
          <w:b/>
          <w:sz w:val="24"/>
          <w:szCs w:val="24"/>
        </w:rPr>
      </w:pPr>
      <w:r w:rsidRPr="004000F3">
        <w:rPr>
          <w:rFonts w:cstheme="minorHAnsi"/>
          <w:b/>
          <w:sz w:val="24"/>
          <w:szCs w:val="24"/>
        </w:rPr>
        <w:t>Bei hoher Inzidenz - 200 täglich auf 100 000 Einwohner - (</w:t>
      </w:r>
      <w:r w:rsidRPr="004000F3">
        <w:rPr>
          <w:rFonts w:cstheme="minorHAnsi"/>
          <w:b/>
          <w:color w:val="FF0000"/>
          <w:sz w:val="24"/>
          <w:szCs w:val="24"/>
        </w:rPr>
        <w:t xml:space="preserve">Höhenberg: </w:t>
      </w:r>
      <w:r w:rsidR="00052E18">
        <w:rPr>
          <w:rFonts w:cstheme="minorHAnsi"/>
          <w:b/>
          <w:color w:val="FF0000"/>
          <w:sz w:val="24"/>
          <w:szCs w:val="24"/>
        </w:rPr>
        <w:t>183</w:t>
      </w:r>
      <w:r w:rsidR="00052E18">
        <w:rPr>
          <w:rFonts w:cstheme="minorHAnsi"/>
          <w:b/>
          <w:sz w:val="24"/>
          <w:szCs w:val="24"/>
        </w:rPr>
        <w:t xml:space="preserve"> am 10</w:t>
      </w:r>
      <w:r w:rsidRPr="004000F3">
        <w:rPr>
          <w:rFonts w:cstheme="minorHAnsi"/>
          <w:b/>
          <w:sz w:val="24"/>
          <w:szCs w:val="24"/>
        </w:rPr>
        <w:t xml:space="preserve">.5.21) </w:t>
      </w:r>
      <w:r w:rsidRPr="004000F3">
        <w:rPr>
          <w:rFonts w:cstheme="minorHAnsi"/>
          <w:b/>
          <w:color w:val="FF0000"/>
          <w:sz w:val="24"/>
          <w:szCs w:val="24"/>
        </w:rPr>
        <w:t>überwiegen die gesundheitlichen Vorteile</w:t>
      </w:r>
      <w:r w:rsidRPr="004000F3">
        <w:rPr>
          <w:rFonts w:cstheme="minorHAnsi"/>
          <w:b/>
          <w:sz w:val="24"/>
          <w:szCs w:val="24"/>
        </w:rPr>
        <w:t xml:space="preserve"> die Risiken </w:t>
      </w:r>
      <w:r w:rsidRPr="004000F3">
        <w:rPr>
          <w:rFonts w:cstheme="minorHAnsi"/>
          <w:b/>
          <w:color w:val="FF0000"/>
          <w:sz w:val="24"/>
          <w:szCs w:val="24"/>
        </w:rPr>
        <w:t>in allen Altersgruppen</w:t>
      </w:r>
      <w:r w:rsidRPr="004000F3">
        <w:rPr>
          <w:rFonts w:cstheme="minorHAnsi"/>
          <w:b/>
          <w:sz w:val="24"/>
          <w:szCs w:val="24"/>
        </w:rPr>
        <w:t xml:space="preserve"> bei weitem:</w:t>
      </w:r>
    </w:p>
    <w:p w:rsidR="004000F3" w:rsidRPr="004000F3" w:rsidRDefault="004000F3" w:rsidP="004000F3">
      <w:pPr>
        <w:rPr>
          <w:rFonts w:cstheme="minorHAnsi"/>
          <w:b/>
          <w:sz w:val="24"/>
          <w:szCs w:val="24"/>
        </w:rPr>
      </w:pPr>
      <w:r w:rsidRPr="004000F3">
        <w:rPr>
          <w:rFonts w:cstheme="minorHAnsi"/>
          <w:b/>
          <w:sz w:val="24"/>
          <w:szCs w:val="24"/>
        </w:rPr>
        <w:t xml:space="preserve">Altersgruppe           </w:t>
      </w:r>
      <w:r w:rsidRPr="004000F3">
        <w:rPr>
          <w:rFonts w:cstheme="minorHAnsi"/>
          <w:b/>
          <w:color w:val="FF0000"/>
          <w:sz w:val="24"/>
          <w:szCs w:val="24"/>
        </w:rPr>
        <w:t>Intensivpflichtige Verläufe</w:t>
      </w:r>
      <w:r w:rsidRPr="004000F3">
        <w:rPr>
          <w:rFonts w:cstheme="minorHAnsi"/>
          <w:b/>
          <w:sz w:val="24"/>
          <w:szCs w:val="24"/>
        </w:rPr>
        <w:t xml:space="preserve"> vs. aufgetretene Thrombosen       </w:t>
      </w:r>
      <w:r w:rsidRPr="004000F3">
        <w:rPr>
          <w:rFonts w:cstheme="minorHAnsi"/>
          <w:b/>
          <w:color w:val="00B050"/>
          <w:sz w:val="24"/>
          <w:szCs w:val="24"/>
        </w:rPr>
        <w:t>Risiko</w:t>
      </w:r>
    </w:p>
    <w:p w:rsidR="004000F3" w:rsidRPr="004000F3" w:rsidRDefault="004000F3" w:rsidP="004000F3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4000F3">
        <w:rPr>
          <w:rFonts w:cstheme="minorHAnsi"/>
          <w:b/>
          <w:sz w:val="24"/>
          <w:szCs w:val="24"/>
        </w:rPr>
        <w:t xml:space="preserve">40-49 Jahre                 </w:t>
      </w:r>
      <w:r w:rsidRPr="004000F3">
        <w:rPr>
          <w:rFonts w:cstheme="minorHAnsi"/>
          <w:b/>
          <w:color w:val="FF0000"/>
          <w:sz w:val="24"/>
          <w:szCs w:val="24"/>
        </w:rPr>
        <w:t>51,5 / 100 000</w:t>
      </w:r>
      <w:r w:rsidRPr="004000F3">
        <w:rPr>
          <w:rFonts w:cstheme="minorHAnsi"/>
          <w:b/>
          <w:sz w:val="24"/>
          <w:szCs w:val="24"/>
        </w:rPr>
        <w:t xml:space="preserve">                            0,5 / 100 000                              </w:t>
      </w:r>
      <w:r w:rsidRPr="004000F3">
        <w:rPr>
          <w:rFonts w:cstheme="minorHAnsi"/>
          <w:b/>
          <w:color w:val="00B050"/>
          <w:sz w:val="24"/>
          <w:szCs w:val="24"/>
        </w:rPr>
        <w:t>1:103</w:t>
      </w:r>
    </w:p>
    <w:p w:rsidR="004000F3" w:rsidRPr="004000F3" w:rsidRDefault="004000F3" w:rsidP="004000F3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4000F3">
        <w:rPr>
          <w:rFonts w:cstheme="minorHAnsi"/>
          <w:b/>
          <w:sz w:val="24"/>
          <w:szCs w:val="24"/>
        </w:rPr>
        <w:t xml:space="preserve">50-59 Jahre                 </w:t>
      </w:r>
      <w:r w:rsidRPr="004000F3">
        <w:rPr>
          <w:rFonts w:cstheme="minorHAnsi"/>
          <w:b/>
          <w:color w:val="FF0000"/>
          <w:sz w:val="24"/>
          <w:szCs w:val="24"/>
        </w:rPr>
        <w:t>95,6 / 100 000</w:t>
      </w:r>
      <w:r w:rsidRPr="004000F3">
        <w:rPr>
          <w:rFonts w:cstheme="minorHAnsi"/>
          <w:b/>
          <w:sz w:val="24"/>
          <w:szCs w:val="24"/>
        </w:rPr>
        <w:t xml:space="preserve">                            0,4 / 100 000                              </w:t>
      </w:r>
      <w:r w:rsidRPr="004000F3">
        <w:rPr>
          <w:rFonts w:cstheme="minorHAnsi"/>
          <w:b/>
          <w:color w:val="00B050"/>
          <w:sz w:val="24"/>
          <w:szCs w:val="24"/>
        </w:rPr>
        <w:t>1:239</w:t>
      </w:r>
    </w:p>
    <w:p w:rsidR="004000F3" w:rsidRPr="004000F3" w:rsidRDefault="004000F3" w:rsidP="004000F3">
      <w:pPr>
        <w:spacing w:after="0"/>
        <w:rPr>
          <w:rFonts w:cstheme="minorHAnsi"/>
          <w:b/>
          <w:color w:val="00B050"/>
          <w:sz w:val="24"/>
          <w:szCs w:val="24"/>
          <w:u w:val="single"/>
        </w:rPr>
      </w:pPr>
      <w:r w:rsidRPr="004000F3">
        <w:rPr>
          <w:rFonts w:cstheme="minorHAnsi"/>
          <w:b/>
          <w:sz w:val="24"/>
          <w:szCs w:val="24"/>
        </w:rPr>
        <w:t xml:space="preserve">60-69 Jahre               </w:t>
      </w:r>
      <w:r w:rsidRPr="004000F3">
        <w:rPr>
          <w:rFonts w:cstheme="minorHAnsi"/>
          <w:b/>
          <w:color w:val="FF0000"/>
          <w:sz w:val="24"/>
          <w:szCs w:val="24"/>
        </w:rPr>
        <w:t>127,7 / 100 000</w:t>
      </w:r>
      <w:r w:rsidRPr="004000F3">
        <w:rPr>
          <w:rFonts w:cstheme="minorHAnsi"/>
          <w:b/>
          <w:sz w:val="24"/>
          <w:szCs w:val="24"/>
        </w:rPr>
        <w:t xml:space="preserve">                            0,2 / 100 000                              </w:t>
      </w:r>
      <w:r w:rsidRPr="004000F3">
        <w:rPr>
          <w:rFonts w:cstheme="minorHAnsi"/>
          <w:b/>
          <w:color w:val="00B050"/>
          <w:sz w:val="24"/>
          <w:szCs w:val="24"/>
        </w:rPr>
        <w:t>1:638</w:t>
      </w:r>
    </w:p>
    <w:p w:rsidR="004000F3" w:rsidRPr="004000F3" w:rsidRDefault="004000F3" w:rsidP="004000F3">
      <w:pPr>
        <w:spacing w:after="0"/>
        <w:rPr>
          <w:rFonts w:cstheme="minorHAnsi"/>
          <w:b/>
          <w:sz w:val="24"/>
          <w:szCs w:val="24"/>
        </w:rPr>
      </w:pPr>
    </w:p>
    <w:p w:rsidR="004000F3" w:rsidRPr="004000F3" w:rsidRDefault="004000F3" w:rsidP="004000F3">
      <w:pPr>
        <w:spacing w:after="0"/>
        <w:rPr>
          <w:rFonts w:cstheme="minorHAnsi"/>
          <w:b/>
          <w:sz w:val="24"/>
          <w:szCs w:val="24"/>
          <w:lang w:val="en-US"/>
        </w:rPr>
      </w:pPr>
      <w:r w:rsidRPr="004000F3">
        <w:rPr>
          <w:rFonts w:cstheme="minorHAnsi"/>
          <w:b/>
          <w:sz w:val="24"/>
          <w:szCs w:val="24"/>
        </w:rPr>
        <w:t xml:space="preserve">Beispiel: Für 60-69jährige ist das Risiko, durch COVID19 intensivpflichtig zu erkranken, 638mal höher, als eine Thrombose durch die Impfung zu erleiden! </w:t>
      </w:r>
      <w:r w:rsidRPr="004000F3">
        <w:rPr>
          <w:rFonts w:cstheme="minorHAnsi"/>
          <w:b/>
          <w:sz w:val="24"/>
          <w:szCs w:val="24"/>
          <w:lang w:val="en-US"/>
        </w:rPr>
        <w:t>(127,7:0,2= 638,5)</w:t>
      </w:r>
    </w:p>
    <w:p w:rsid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/>
        <w:rPr>
          <w:rFonts w:cstheme="minorHAnsi"/>
          <w:b/>
          <w:sz w:val="18"/>
          <w:szCs w:val="18"/>
          <w:lang w:val="en-US"/>
        </w:rPr>
      </w:pP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/>
        <w:rPr>
          <w:b/>
          <w:sz w:val="16"/>
          <w:szCs w:val="16"/>
          <w:lang w:val="en-US"/>
        </w:rPr>
      </w:pPr>
      <w:r w:rsidRPr="004000F3">
        <w:rPr>
          <w:rFonts w:cstheme="minorHAnsi"/>
          <w:b/>
          <w:sz w:val="16"/>
          <w:szCs w:val="16"/>
          <w:lang w:val="en-US"/>
        </w:rPr>
        <w:t xml:space="preserve">(University of Cambridge, 7.4.2021: </w:t>
      </w:r>
      <w:r w:rsidRPr="004000F3">
        <w:rPr>
          <w:b/>
          <w:sz w:val="16"/>
          <w:szCs w:val="16"/>
          <w:lang w:val="en-US"/>
        </w:rPr>
        <w:t>Communicating the potential benefits and harms of the Astra-Zeneca COVID-19 vaccine)</w:t>
      </w:r>
      <w:r w:rsidRPr="004000F3">
        <w:rPr>
          <w:b/>
          <w:sz w:val="16"/>
          <w:szCs w:val="16"/>
          <w:lang w:val="en-US"/>
        </w:rPr>
        <w:tab/>
      </w: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/>
        <w:rPr>
          <w:rFonts w:ascii="Rockwell Extra Bold" w:hAnsi="Rockwell Extra Bold" w:cstheme="minorHAnsi"/>
          <w:b/>
          <w:color w:val="FF0000"/>
          <w:sz w:val="40"/>
          <w:szCs w:val="40"/>
          <w:lang w:val="en-US"/>
        </w:rPr>
      </w:pPr>
    </w:p>
    <w:p w:rsid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/>
        <w:rPr>
          <w:rFonts w:ascii="Rockwell Extra Bold" w:hAnsi="Rockwell Extra Bold" w:cstheme="minorHAnsi"/>
          <w:b/>
          <w:color w:val="FF0000"/>
          <w:sz w:val="60"/>
          <w:szCs w:val="60"/>
        </w:rPr>
      </w:pPr>
    </w:p>
    <w:p w:rsidR="004000F3" w:rsidRPr="00CE50DD" w:rsidRDefault="004000F3" w:rsidP="00CE50DD">
      <w:pPr>
        <w:pStyle w:val="campl-sub-title"/>
        <w:tabs>
          <w:tab w:val="left" w:pos="13275"/>
        </w:tabs>
        <w:spacing w:before="0" w:beforeAutospacing="0" w:after="0" w:afterAutospacing="0"/>
        <w:rPr>
          <w:b/>
          <w:sz w:val="64"/>
          <w:szCs w:val="64"/>
        </w:rPr>
      </w:pPr>
      <w:r w:rsidRPr="00CE50DD">
        <w:rPr>
          <w:rFonts w:ascii="Rockwell Extra Bold" w:hAnsi="Rockwell Extra Bold" w:cstheme="minorHAnsi"/>
          <w:b/>
          <w:color w:val="FF0000"/>
          <w:sz w:val="64"/>
          <w:szCs w:val="64"/>
        </w:rPr>
        <w:t>HÖHENBERG ASTRA DAY</w:t>
      </w:r>
    </w:p>
    <w:p w:rsid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  <w:r w:rsidRPr="004000F3">
        <w:rPr>
          <w:rFonts w:asciiTheme="minorHAnsi" w:hAnsiTheme="minorHAnsi" w:cstheme="minorHAnsi"/>
          <w:b/>
        </w:rPr>
        <w:t xml:space="preserve">1) </w:t>
      </w:r>
      <w:r w:rsidRPr="004000F3">
        <w:rPr>
          <w:rFonts w:asciiTheme="minorHAnsi" w:hAnsiTheme="minorHAnsi" w:cstheme="minorHAnsi"/>
          <w:b/>
          <w:u w:val="single"/>
        </w:rPr>
        <w:t>Holen</w:t>
      </w:r>
      <w:r w:rsidRPr="004000F3">
        <w:rPr>
          <w:rFonts w:asciiTheme="minorHAnsi" w:hAnsiTheme="minorHAnsi" w:cstheme="minorHAnsi"/>
          <w:b/>
        </w:rPr>
        <w:t xml:space="preserve"> Sie sich Ihre Unterlagen     -in der Praxis Dr. Kottmann, Olpener Str. 99 </w:t>
      </w: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  <w:r w:rsidRPr="004000F3">
        <w:rPr>
          <w:rFonts w:asciiTheme="minorHAnsi" w:hAnsiTheme="minorHAnsi" w:cstheme="minorHAnsi"/>
          <w:b/>
        </w:rPr>
        <w:t xml:space="preserve">                                                                 -in der VITAL-Apotheke,        Olpener Str.120 .</w:t>
      </w:r>
    </w:p>
    <w:p w:rsid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  <w:r w:rsidRPr="004000F3">
        <w:rPr>
          <w:rFonts w:asciiTheme="minorHAnsi" w:hAnsiTheme="minorHAnsi" w:cstheme="minorHAnsi"/>
          <w:b/>
        </w:rPr>
        <w:t xml:space="preserve">2) </w:t>
      </w:r>
      <w:r w:rsidRPr="004000F3">
        <w:rPr>
          <w:rFonts w:asciiTheme="minorHAnsi" w:hAnsiTheme="minorHAnsi" w:cstheme="minorHAnsi"/>
          <w:b/>
          <w:u w:val="single"/>
        </w:rPr>
        <w:t>Unterschreiben</w:t>
      </w:r>
      <w:r w:rsidRPr="004000F3">
        <w:rPr>
          <w:rFonts w:asciiTheme="minorHAnsi" w:hAnsiTheme="minorHAnsi" w:cstheme="minorHAnsi"/>
          <w:b/>
        </w:rPr>
        <w:t xml:space="preserve"> Sie die Einverständniserklärung und den Aufklärungsbogen.</w:t>
      </w:r>
    </w:p>
    <w:p w:rsid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  <w:r w:rsidRPr="004000F3">
        <w:rPr>
          <w:rFonts w:asciiTheme="minorHAnsi" w:hAnsiTheme="minorHAnsi" w:cstheme="minorHAnsi"/>
          <w:b/>
        </w:rPr>
        <w:t xml:space="preserve">3) </w:t>
      </w:r>
      <w:r w:rsidRPr="004000F3">
        <w:rPr>
          <w:rFonts w:asciiTheme="minorHAnsi" w:hAnsiTheme="minorHAnsi" w:cstheme="minorHAnsi"/>
          <w:b/>
          <w:u w:val="single"/>
        </w:rPr>
        <w:t>Kommen</w:t>
      </w:r>
      <w:r w:rsidRPr="004000F3">
        <w:rPr>
          <w:rFonts w:asciiTheme="minorHAnsi" w:hAnsiTheme="minorHAnsi" w:cstheme="minorHAnsi"/>
          <w:b/>
        </w:rPr>
        <w:t xml:space="preserve"> Sie      </w:t>
      </w:r>
      <w:r w:rsidRPr="004000F3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SAMSTAG, dem 12. JUNI 2021 </w:t>
      </w:r>
      <w:r w:rsidRPr="004000F3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ab 14 Uhr</w:t>
      </w:r>
      <w:r w:rsidRPr="004000F3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  <w:r w:rsidR="00127B3B">
        <w:rPr>
          <w:rFonts w:asciiTheme="minorHAnsi" w:hAnsiTheme="minorHAnsi" w:cstheme="minorHAnsi"/>
          <w:b/>
          <w:color w:val="FF0000"/>
        </w:rPr>
        <w:t>bis 18</w:t>
      </w:r>
      <w:r w:rsidRPr="004000F3">
        <w:rPr>
          <w:rFonts w:asciiTheme="minorHAnsi" w:hAnsiTheme="minorHAnsi" w:cstheme="minorHAnsi"/>
          <w:b/>
          <w:color w:val="FF0000"/>
        </w:rPr>
        <w:t xml:space="preserve"> Uhr</w:t>
      </w:r>
      <w:r w:rsidRPr="004000F3">
        <w:rPr>
          <w:rFonts w:asciiTheme="minorHAnsi" w:hAnsiTheme="minorHAnsi" w:cstheme="minorHAnsi"/>
          <w:b/>
        </w:rPr>
        <w:t xml:space="preserve"> </w:t>
      </w: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  <w:color w:val="FF0000"/>
        </w:rPr>
      </w:pPr>
      <w:r w:rsidRPr="004000F3">
        <w:rPr>
          <w:rFonts w:asciiTheme="minorHAnsi" w:hAnsiTheme="minorHAnsi" w:cstheme="minorHAnsi"/>
          <w:b/>
        </w:rPr>
        <w:t xml:space="preserve">                  in die     </w:t>
      </w:r>
      <w:r w:rsidRPr="004000F3">
        <w:rPr>
          <w:rFonts w:asciiTheme="minorHAnsi" w:hAnsiTheme="minorHAnsi" w:cstheme="minorHAnsi"/>
          <w:b/>
          <w:color w:val="FF0000"/>
          <w:sz w:val="36"/>
          <w:szCs w:val="36"/>
        </w:rPr>
        <w:t>OLPENER STRASSE 99</w:t>
      </w:r>
      <w:r w:rsidRPr="004000F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000F3">
        <w:rPr>
          <w:rFonts w:asciiTheme="minorHAnsi" w:hAnsiTheme="minorHAnsi" w:cstheme="minorHAnsi"/>
          <w:b/>
        </w:rPr>
        <w:t>und</w:t>
      </w:r>
      <w:r w:rsidRPr="004000F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000F3">
        <w:rPr>
          <w:rFonts w:asciiTheme="minorHAnsi" w:hAnsiTheme="minorHAnsi" w:cstheme="minorHAnsi"/>
          <w:b/>
          <w:color w:val="FF0000"/>
          <w:sz w:val="36"/>
          <w:szCs w:val="36"/>
        </w:rPr>
        <w:t>OLPENER STRASSE 120</w:t>
      </w:r>
      <w:r w:rsidRPr="004000F3">
        <w:rPr>
          <w:rFonts w:asciiTheme="minorHAnsi" w:hAnsiTheme="minorHAnsi" w:cstheme="minorHAnsi"/>
          <w:b/>
          <w:color w:val="FF0000"/>
        </w:rPr>
        <w:t xml:space="preserve"> </w:t>
      </w:r>
    </w:p>
    <w:p w:rsid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  <w:r w:rsidRPr="004000F3">
        <w:rPr>
          <w:rFonts w:asciiTheme="minorHAnsi" w:hAnsiTheme="minorHAnsi" w:cstheme="minorHAnsi"/>
          <w:b/>
        </w:rPr>
        <w:t xml:space="preserve">Bringen Sie unbedingt Ihre Versichertenkarte und den Impfpass mit! </w:t>
      </w:r>
    </w:p>
    <w:p w:rsidR="004000F3" w:rsidRP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  <w:u w:val="single"/>
        </w:rPr>
      </w:pPr>
      <w:r w:rsidRPr="004000F3">
        <w:rPr>
          <w:rFonts w:asciiTheme="minorHAnsi" w:hAnsiTheme="minorHAnsi" w:cstheme="minorHAnsi"/>
          <w:b/>
        </w:rPr>
        <w:t xml:space="preserve">Wir impfen auch ohne Impfpass, aber </w:t>
      </w:r>
      <w:r w:rsidRPr="004000F3">
        <w:rPr>
          <w:rFonts w:asciiTheme="minorHAnsi" w:hAnsiTheme="minorHAnsi" w:cstheme="minorHAnsi"/>
          <w:b/>
          <w:u w:val="single"/>
        </w:rPr>
        <w:t>nicht ohne Versichertenkarte!</w:t>
      </w:r>
    </w:p>
    <w:p w:rsidR="004000F3" w:rsidRDefault="004000F3" w:rsidP="004000F3">
      <w:pPr>
        <w:pStyle w:val="campl-sub-title"/>
        <w:tabs>
          <w:tab w:val="left" w:pos="13275"/>
        </w:tabs>
        <w:spacing w:before="0" w:beforeAutospacing="0" w:after="0" w:afterAutospacing="0" w:line="460" w:lineRule="exact"/>
        <w:rPr>
          <w:rFonts w:asciiTheme="minorHAnsi" w:hAnsiTheme="minorHAnsi" w:cstheme="minorHAnsi"/>
          <w:b/>
        </w:rPr>
      </w:pPr>
    </w:p>
    <w:p w:rsidR="004000F3" w:rsidRPr="004000F3" w:rsidRDefault="004000F3" w:rsidP="00CE50DD">
      <w:pPr>
        <w:pStyle w:val="campl-sub-title"/>
        <w:tabs>
          <w:tab w:val="left" w:pos="13275"/>
        </w:tabs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 w:rsidRPr="004000F3">
        <w:rPr>
          <w:rFonts w:asciiTheme="minorHAnsi" w:hAnsiTheme="minorHAnsi" w:cstheme="minorHAnsi"/>
          <w:b/>
        </w:rPr>
        <w:t xml:space="preserve">4) </w:t>
      </w:r>
      <w:r w:rsidRPr="004000F3">
        <w:rPr>
          <w:rFonts w:asciiTheme="minorHAnsi" w:hAnsiTheme="minorHAnsi" w:cstheme="minorHAnsi"/>
          <w:b/>
          <w:u w:val="single"/>
        </w:rPr>
        <w:t>Warten</w:t>
      </w:r>
      <w:r w:rsidRPr="004000F3">
        <w:rPr>
          <w:rFonts w:asciiTheme="minorHAnsi" w:hAnsiTheme="minorHAnsi" w:cstheme="minorHAnsi"/>
          <w:b/>
        </w:rPr>
        <w:t xml:space="preserve"> Sie 15-30 Minuten in oder in der Nähe der Praxis/ Apotheke.</w:t>
      </w:r>
      <w:r w:rsidR="00CE50DD">
        <w:rPr>
          <w:rFonts w:asciiTheme="minorHAnsi" w:hAnsiTheme="minorHAnsi" w:cstheme="minorHAnsi"/>
          <w:b/>
        </w:rPr>
        <w:t xml:space="preserve">                                  </w:t>
      </w:r>
      <w:r w:rsidRPr="004000F3">
        <w:rPr>
          <w:rFonts w:asciiTheme="minorHAnsi" w:hAnsiTheme="minorHAnsi" w:cstheme="minorHAnsi"/>
          <w:b/>
        </w:rPr>
        <w:t xml:space="preserve">5) </w:t>
      </w:r>
      <w:r w:rsidRPr="004000F3">
        <w:rPr>
          <w:rFonts w:asciiTheme="minorHAnsi" w:hAnsiTheme="minorHAnsi" w:cstheme="minorHAnsi"/>
          <w:b/>
          <w:u w:val="single"/>
        </w:rPr>
        <w:t>Nehmen</w:t>
      </w:r>
      <w:r w:rsidRPr="004000F3">
        <w:rPr>
          <w:rFonts w:asciiTheme="minorHAnsi" w:hAnsiTheme="minorHAnsi" w:cstheme="minorHAnsi"/>
          <w:b/>
        </w:rPr>
        <w:t xml:space="preserve"> Sie Ihre Impfbescheinigung mit und kommen Sie in 4-12 Wochen wieder.</w:t>
      </w:r>
    </w:p>
    <w:p w:rsidR="00D40DD8" w:rsidRPr="004000F3" w:rsidRDefault="004000F3" w:rsidP="00CE50DD">
      <w:pPr>
        <w:spacing w:line="360" w:lineRule="auto"/>
        <w:rPr>
          <w:sz w:val="24"/>
          <w:szCs w:val="24"/>
        </w:rPr>
      </w:pPr>
      <w:r w:rsidRPr="004000F3">
        <w:rPr>
          <w:rFonts w:cstheme="minorHAnsi"/>
          <w:b/>
          <w:sz w:val="24"/>
          <w:szCs w:val="24"/>
        </w:rPr>
        <w:t xml:space="preserve">6) </w:t>
      </w:r>
      <w:r w:rsidRPr="004000F3">
        <w:rPr>
          <w:rFonts w:cstheme="minorHAnsi"/>
          <w:b/>
          <w:sz w:val="24"/>
          <w:szCs w:val="24"/>
          <w:u w:val="single"/>
        </w:rPr>
        <w:t>Freuen</w:t>
      </w:r>
      <w:r w:rsidRPr="004000F3">
        <w:rPr>
          <w:rFonts w:cstheme="minorHAnsi"/>
          <w:b/>
          <w:sz w:val="24"/>
          <w:szCs w:val="24"/>
        </w:rPr>
        <w:t xml:space="preserve"> Sie sich über 90% Schutz vor schweren Verläufen nach der</w:t>
      </w:r>
      <w:r>
        <w:rPr>
          <w:rFonts w:cstheme="minorHAnsi"/>
          <w:b/>
          <w:sz w:val="24"/>
          <w:szCs w:val="24"/>
        </w:rPr>
        <w:t xml:space="preserve"> ERSTEN Impfung.</w:t>
      </w:r>
    </w:p>
    <w:sectPr w:rsidR="00D40DD8" w:rsidRPr="004000F3" w:rsidSect="00D40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F3"/>
    <w:rsid w:val="00052E18"/>
    <w:rsid w:val="000D7BE0"/>
    <w:rsid w:val="000F1D78"/>
    <w:rsid w:val="00127B3B"/>
    <w:rsid w:val="003A5256"/>
    <w:rsid w:val="004000F3"/>
    <w:rsid w:val="00931AD3"/>
    <w:rsid w:val="00CE50DD"/>
    <w:rsid w:val="00D40DD8"/>
    <w:rsid w:val="00D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D6535-40D0-445D-AA37-5F0B4F4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0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mpl-sub-title">
    <w:name w:val="campl-sub-title"/>
    <w:basedOn w:val="Standard"/>
    <w:rsid w:val="0040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User</cp:lastModifiedBy>
  <cp:revision>3</cp:revision>
  <cp:lastPrinted>2021-05-13T11:58:00Z</cp:lastPrinted>
  <dcterms:created xsi:type="dcterms:W3CDTF">2021-05-24T14:47:00Z</dcterms:created>
  <dcterms:modified xsi:type="dcterms:W3CDTF">2021-05-24T14:47:00Z</dcterms:modified>
</cp:coreProperties>
</file>