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C4" w:rsidRDefault="00944B33">
      <w:pPr>
        <w:jc w:val="both"/>
        <w:rPr>
          <w:sz w:val="60"/>
          <w:szCs w:val="60"/>
        </w:rPr>
      </w:pPr>
      <w:bookmarkStart w:id="0" w:name="_GoBack"/>
      <w:bookmarkEnd w:id="0"/>
      <w:r>
        <w:rPr>
          <w:rFonts w:ascii="Rockwell Extra Bold" w:hAnsi="Rockwell Extra Bold"/>
          <w:b/>
          <w:color w:val="FF0000"/>
          <w:sz w:val="60"/>
          <w:szCs w:val="60"/>
        </w:rPr>
        <w:t xml:space="preserve">ASTRA </w:t>
      </w:r>
      <w:r>
        <w:rPr>
          <w:rFonts w:ascii="Rockwell Extra Bold" w:hAnsi="Rockwell Extra Bold"/>
          <w:b/>
          <w:sz w:val="60"/>
          <w:szCs w:val="60"/>
        </w:rPr>
        <w:t xml:space="preserve">– </w:t>
      </w:r>
      <w:proofErr w:type="spellStart"/>
      <w:r>
        <w:rPr>
          <w:rFonts w:ascii="Rockwell Extra Bold" w:hAnsi="Rockwell Extra Bold"/>
          <w:b/>
          <w:sz w:val="60"/>
          <w:szCs w:val="60"/>
        </w:rPr>
        <w:t>Aşi</w:t>
      </w:r>
      <w:proofErr w:type="spellEnd"/>
      <w:r>
        <w:rPr>
          <w:rFonts w:ascii="Rockwell Extra Bold" w:hAnsi="Rockwell Extra Bold"/>
          <w:b/>
          <w:sz w:val="60"/>
          <w:szCs w:val="60"/>
        </w:rPr>
        <w:t xml:space="preserve"> </w:t>
      </w:r>
      <w:proofErr w:type="spellStart"/>
      <w:r>
        <w:rPr>
          <w:rFonts w:ascii="Rockwell Extra Bold" w:hAnsi="Rockwell Extra Bold"/>
          <w:b/>
          <w:sz w:val="60"/>
          <w:szCs w:val="60"/>
        </w:rPr>
        <w:t>Kampanyası</w:t>
      </w:r>
      <w:proofErr w:type="spellEnd"/>
    </w:p>
    <w:p w:rsidR="00F723C4" w:rsidRDefault="00944B33">
      <w:pPr>
        <w:pStyle w:val="HTMLVorformatiert"/>
        <w:rPr>
          <w:rFonts w:cstheme="minorHAnsi"/>
          <w:b/>
          <w:sz w:val="24"/>
          <w:szCs w:val="24"/>
          <w:lang w:val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de-DE"/>
        </w:rPr>
        <w:t xml:space="preserve">Günde 100.000 kişi başına 200 gibi </w:t>
      </w:r>
      <w:r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  <w:t xml:space="preserve">yüksek bir insidansla </w:t>
      </w:r>
      <w:r>
        <w:rPr>
          <w:rFonts w:cstheme="minorHAnsi"/>
          <w:b/>
          <w:sz w:val="24"/>
          <w:szCs w:val="24"/>
          <w:lang w:val="tr-TR"/>
        </w:rPr>
        <w:t>-(</w:t>
      </w:r>
      <w:r>
        <w:rPr>
          <w:rFonts w:cstheme="minorHAnsi"/>
          <w:b/>
          <w:color w:val="FF0000"/>
          <w:sz w:val="24"/>
          <w:szCs w:val="24"/>
          <w:lang w:val="tr-TR"/>
        </w:rPr>
        <w:t>Höhenberg: 183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</w:p>
    <w:p w:rsidR="00F723C4" w:rsidRDefault="00944B33">
      <w:pPr>
        <w:pStyle w:val="HTMLVorformatiert"/>
        <w:rPr>
          <w:rFonts w:ascii="Courier New" w:eastAsia="Times New Roman" w:hAnsi="Courier New" w:cs="Courier New"/>
          <w:lang w:val="tr-TR" w:eastAsia="de-DE"/>
        </w:rPr>
      </w:pPr>
      <w:r>
        <w:rPr>
          <w:rFonts w:cstheme="minorHAnsi"/>
          <w:b/>
          <w:sz w:val="24"/>
          <w:szCs w:val="24"/>
          <w:lang w:val="tr-TR"/>
        </w:rPr>
        <w:t xml:space="preserve">Tarih 10.5.21) </w:t>
      </w:r>
    </w:p>
    <w:p w:rsidR="00F723C4" w:rsidRDefault="00944B33">
      <w:pPr>
        <w:pStyle w:val="HTMLVorformatiert"/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  <w:t>Sağlık yararları, tüm yaş gruplarındaki risklerden çok daha ağır basmaktadır:</w:t>
      </w:r>
    </w:p>
    <w:p w:rsidR="00F723C4" w:rsidRDefault="00F723C4">
      <w:pPr>
        <w:pStyle w:val="HTMLVorformatiert"/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</w:pPr>
    </w:p>
    <w:p w:rsidR="00F723C4" w:rsidRDefault="00944B33">
      <w:pPr>
        <w:pStyle w:val="HTMLVorformatiert"/>
        <w:rPr>
          <w:rFonts w:ascii="Courier New" w:eastAsia="Times New Roman" w:hAnsi="Courier New" w:cs="Courier New"/>
          <w:lang w:val="tr-TR" w:eastAsia="de-D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  <w:t>Yaş Grubu</w:t>
      </w:r>
      <w:r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  <w:tab/>
        <w:t xml:space="preserve"> mevcut Trombozlara karşı yoğun bakım gerektiren kurslar</w:t>
      </w:r>
      <w:r>
        <w:rPr>
          <w:rFonts w:ascii="Courier New" w:eastAsia="Times New Roman" w:hAnsi="Courier New" w:cs="Courier New"/>
          <w:lang w:val="tr-TR" w:eastAsia="de-DE"/>
        </w:rPr>
        <w:t xml:space="preserve">   </w:t>
      </w:r>
      <w:r>
        <w:rPr>
          <w:rFonts w:asciiTheme="minorHAnsi" w:eastAsia="Times New Roman" w:hAnsiTheme="minorHAnsi" w:cstheme="minorHAnsi"/>
          <w:b/>
          <w:color w:val="00B050"/>
          <w:sz w:val="24"/>
          <w:szCs w:val="24"/>
          <w:lang w:val="tr-TR" w:eastAsia="de-DE"/>
        </w:rPr>
        <w:t>Riskler</w:t>
      </w:r>
    </w:p>
    <w:p w:rsidR="00F723C4" w:rsidRDefault="00F723C4">
      <w:pPr>
        <w:pStyle w:val="HTMLVorformatiert"/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</w:pPr>
    </w:p>
    <w:p w:rsidR="00F723C4" w:rsidRDefault="00944B33">
      <w:pPr>
        <w:spacing w:after="0"/>
        <w:rPr>
          <w:rFonts w:cstheme="minorHAnsi"/>
          <w:b/>
          <w:color w:val="00B050"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40-49 Yaş               </w:t>
      </w:r>
      <w:r>
        <w:rPr>
          <w:rFonts w:cstheme="minorHAnsi"/>
          <w:b/>
          <w:color w:val="FF0000"/>
          <w:sz w:val="24"/>
          <w:szCs w:val="24"/>
          <w:lang w:val="tr-TR"/>
        </w:rPr>
        <w:t>51,5 / 100 000</w:t>
      </w:r>
      <w:r>
        <w:rPr>
          <w:rFonts w:cstheme="minorHAnsi"/>
          <w:b/>
          <w:sz w:val="24"/>
          <w:szCs w:val="24"/>
          <w:lang w:val="tr-TR"/>
        </w:rPr>
        <w:t xml:space="preserve">                            0,5 / 100 000                              </w:t>
      </w:r>
      <w:r>
        <w:rPr>
          <w:rFonts w:cstheme="minorHAnsi"/>
          <w:b/>
          <w:color w:val="00B050"/>
          <w:sz w:val="24"/>
          <w:szCs w:val="24"/>
          <w:lang w:val="tr-TR"/>
        </w:rPr>
        <w:t>1:103</w:t>
      </w:r>
    </w:p>
    <w:p w:rsidR="00F723C4" w:rsidRDefault="00944B33">
      <w:pPr>
        <w:spacing w:after="0"/>
        <w:rPr>
          <w:rFonts w:cstheme="minorHAnsi"/>
          <w:b/>
          <w:color w:val="00B050"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50-59 Yaş                </w:t>
      </w:r>
      <w:r>
        <w:rPr>
          <w:rFonts w:cstheme="minorHAnsi"/>
          <w:b/>
          <w:color w:val="FF0000"/>
          <w:sz w:val="24"/>
          <w:szCs w:val="24"/>
          <w:lang w:val="tr-TR"/>
        </w:rPr>
        <w:t>95,6 / 100 000</w:t>
      </w:r>
      <w:r>
        <w:rPr>
          <w:rFonts w:cstheme="minorHAnsi"/>
          <w:b/>
          <w:sz w:val="24"/>
          <w:szCs w:val="24"/>
          <w:lang w:val="tr-TR"/>
        </w:rPr>
        <w:t xml:space="preserve">                           0,4 / 100 000                              </w:t>
      </w:r>
      <w:r>
        <w:rPr>
          <w:rFonts w:cstheme="minorHAnsi"/>
          <w:b/>
          <w:color w:val="00B050"/>
          <w:sz w:val="24"/>
          <w:szCs w:val="24"/>
          <w:lang w:val="tr-TR"/>
        </w:rPr>
        <w:t>1:239</w:t>
      </w:r>
    </w:p>
    <w:p w:rsidR="00F723C4" w:rsidRDefault="00944B33">
      <w:pPr>
        <w:spacing w:after="0"/>
        <w:rPr>
          <w:rFonts w:cstheme="minorHAnsi"/>
          <w:b/>
          <w:color w:val="00B050"/>
          <w:sz w:val="24"/>
          <w:szCs w:val="24"/>
          <w:u w:val="single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60-69 Yaş             </w:t>
      </w:r>
      <w:r>
        <w:rPr>
          <w:rFonts w:cstheme="minorHAnsi"/>
          <w:b/>
          <w:color w:val="FF0000"/>
          <w:sz w:val="24"/>
          <w:szCs w:val="24"/>
          <w:lang w:val="tr-TR"/>
        </w:rPr>
        <w:t>127,7 / 100 000</w:t>
      </w:r>
      <w:r>
        <w:rPr>
          <w:rFonts w:cstheme="minorHAnsi"/>
          <w:b/>
          <w:sz w:val="24"/>
          <w:szCs w:val="24"/>
          <w:lang w:val="tr-TR"/>
        </w:rPr>
        <w:t xml:space="preserve">                            0,2 / 100 000                              </w:t>
      </w:r>
      <w:r>
        <w:rPr>
          <w:rFonts w:cstheme="minorHAnsi"/>
          <w:b/>
          <w:color w:val="00B050"/>
          <w:sz w:val="24"/>
          <w:szCs w:val="24"/>
          <w:lang w:val="tr-TR"/>
        </w:rPr>
        <w:t>1:638</w:t>
      </w:r>
    </w:p>
    <w:p w:rsidR="00F723C4" w:rsidRDefault="00F723C4">
      <w:pPr>
        <w:spacing w:after="0"/>
        <w:rPr>
          <w:rFonts w:cstheme="minorHAnsi"/>
          <w:b/>
          <w:sz w:val="24"/>
          <w:szCs w:val="24"/>
          <w:lang w:val="tr-TR"/>
        </w:rPr>
      </w:pPr>
    </w:p>
    <w:p w:rsidR="00F723C4" w:rsidRDefault="00944B33">
      <w:pPr>
        <w:pStyle w:val="HTMLVorformatiert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tr-TR" w:eastAsia="de-DE"/>
        </w:rPr>
        <w:t xml:space="preserve">Örnek: 60-69 yaşındakiler için, COVID19'dan yoğun hastalığa yakalanma riski, aşılamadan kaynaklanan trombozdan 638 kat daha fazladır! </w:t>
      </w:r>
      <w:r>
        <w:rPr>
          <w:rFonts w:asciiTheme="minorHAnsi" w:hAnsiTheme="minorHAnsi" w:cstheme="minorHAnsi"/>
          <w:b/>
          <w:sz w:val="24"/>
          <w:szCs w:val="24"/>
        </w:rPr>
        <w:t>(127,7:0,2= 638,5)</w:t>
      </w:r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/>
        <w:rPr>
          <w:b/>
          <w:sz w:val="16"/>
          <w:szCs w:val="16"/>
          <w:lang w:val="en-US"/>
        </w:rPr>
      </w:pPr>
      <w:r>
        <w:rPr>
          <w:rFonts w:cstheme="minorHAnsi"/>
          <w:b/>
          <w:sz w:val="16"/>
          <w:szCs w:val="16"/>
          <w:lang w:val="en-US"/>
        </w:rPr>
        <w:t xml:space="preserve">(University of Cambridge, 7.4.2021: </w:t>
      </w:r>
      <w:r>
        <w:rPr>
          <w:b/>
          <w:sz w:val="16"/>
          <w:szCs w:val="16"/>
          <w:lang w:val="en-US"/>
        </w:rPr>
        <w:t>Communicating the potential benefits and harms of the Astra-Zeneca COVID-19 vaccine)</w:t>
      </w:r>
      <w:r>
        <w:rPr>
          <w:b/>
          <w:sz w:val="16"/>
          <w:szCs w:val="16"/>
          <w:lang w:val="en-US"/>
        </w:rPr>
        <w:tab/>
      </w:r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/>
        <w:rPr>
          <w:sz w:val="60"/>
          <w:szCs w:val="60"/>
        </w:rPr>
      </w:pPr>
      <w:r>
        <w:rPr>
          <w:rFonts w:ascii="Rockwell Extra Bold" w:hAnsi="Rockwell Extra Bold" w:cstheme="minorHAnsi"/>
          <w:b/>
          <w:color w:val="FF0000"/>
          <w:sz w:val="60"/>
          <w:szCs w:val="60"/>
          <w:lang w:val="en-US"/>
        </w:rPr>
        <w:t>HÖHENBERG ASTRA GÜNÜ</w:t>
      </w:r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1) </w:t>
      </w: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Kayıt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için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en-US"/>
        </w:rPr>
        <w:t>gerekli</w:t>
      </w:r>
      <w:proofErr w:type="spellEnd"/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u w:val="single"/>
          <w:lang w:val="en-US"/>
        </w:rPr>
        <w:t>Evrakları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 -</w:t>
      </w:r>
      <w:proofErr w:type="gramEnd"/>
      <w:r>
        <w:rPr>
          <w:rFonts w:asciiTheme="minorHAnsi" w:hAnsiTheme="minorHAnsi" w:cstheme="minorHAnsi"/>
          <w:b/>
          <w:lang w:val="en-US"/>
        </w:rPr>
        <w:t xml:space="preserve"> Dr. </w:t>
      </w:r>
      <w:proofErr w:type="spellStart"/>
      <w:r>
        <w:rPr>
          <w:rFonts w:asciiTheme="minorHAnsi" w:hAnsiTheme="minorHAnsi" w:cstheme="minorHAnsi"/>
          <w:b/>
          <w:lang w:val="en-US"/>
        </w:rPr>
        <w:t>Kottmann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lang w:val="en-US"/>
        </w:rPr>
        <w:t>Olpener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Str. 99 </w:t>
      </w:r>
      <w:proofErr w:type="spellStart"/>
      <w:r>
        <w:rPr>
          <w:rFonts w:asciiTheme="minorHAnsi" w:hAnsiTheme="minorHAnsi" w:cstheme="minorHAnsi"/>
          <w:b/>
          <w:lang w:val="en-US"/>
        </w:rPr>
        <w:t>muayenehanesinden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veya</w:t>
      </w:r>
      <w:proofErr w:type="spellEnd"/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</w:t>
      </w:r>
      <w:r>
        <w:rPr>
          <w:rFonts w:asciiTheme="minorHAnsi" w:hAnsiTheme="minorHAnsi" w:cstheme="minorHAnsi"/>
          <w:b/>
        </w:rPr>
        <w:t xml:space="preserve">- VITAL- </w:t>
      </w:r>
      <w:proofErr w:type="spellStart"/>
      <w:r>
        <w:rPr>
          <w:rFonts w:asciiTheme="minorHAnsi" w:hAnsiTheme="minorHAnsi" w:cstheme="minorHAnsi"/>
          <w:b/>
        </w:rPr>
        <w:t>Eczanesinden</w:t>
      </w:r>
      <w:proofErr w:type="spellEnd"/>
      <w:r>
        <w:rPr>
          <w:rFonts w:asciiTheme="minorHAnsi" w:hAnsiTheme="minorHAnsi" w:cstheme="minorHAnsi"/>
          <w:b/>
        </w:rPr>
        <w:t xml:space="preserve">,  </w:t>
      </w:r>
      <w:proofErr w:type="spellStart"/>
      <w:r>
        <w:rPr>
          <w:rFonts w:asciiTheme="minorHAnsi" w:hAnsiTheme="minorHAnsi" w:cstheme="minorHAnsi"/>
          <w:b/>
        </w:rPr>
        <w:t>Olpener</w:t>
      </w:r>
      <w:proofErr w:type="spellEnd"/>
      <w:r>
        <w:rPr>
          <w:rFonts w:asciiTheme="minorHAnsi" w:hAnsiTheme="minorHAnsi" w:cstheme="minorHAnsi"/>
          <w:b/>
        </w:rPr>
        <w:t xml:space="preserve"> Str.120 den </w:t>
      </w:r>
      <w:proofErr w:type="spellStart"/>
      <w:r>
        <w:rPr>
          <w:rFonts w:asciiTheme="minorHAnsi" w:hAnsiTheme="minorHAnsi" w:cstheme="minorHAnsi"/>
          <w:b/>
        </w:rPr>
        <w:t>alabilirsiniz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F723C4" w:rsidRDefault="00944B33">
      <w:pPr>
        <w:pStyle w:val="HTMLVorformatiert"/>
        <w:rPr>
          <w:rFonts w:ascii="Courier New" w:eastAsia="Times New Roman" w:hAnsi="Courier New" w:cs="Courier New"/>
          <w:lang w:val="en-US" w:eastAsia="de-D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) </w:t>
      </w:r>
      <w:r>
        <w:rPr>
          <w:rFonts w:ascii="Calibri" w:eastAsia="Times New Roman" w:hAnsi="Calibri" w:cs="Calibri"/>
          <w:b/>
          <w:sz w:val="24"/>
          <w:szCs w:val="24"/>
          <w:lang w:val="tr-TR" w:eastAsia="de-DE"/>
        </w:rPr>
        <w:t>Onay beyanını ve bilgi sayfasını imzalayın.</w:t>
      </w:r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>
        <w:rPr>
          <w:rFonts w:asciiTheme="minorHAnsi" w:hAnsiTheme="minorHAnsi" w:cstheme="minorHAnsi"/>
          <w:b/>
        </w:rPr>
        <w:t xml:space="preserve">3) </w:t>
      </w: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Cumartesı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günü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, 12. </w:t>
      </w: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Haziran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 da</w:t>
      </w:r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   Saat 14:00 den </w:t>
      </w: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itibaren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 18:00 e </w:t>
      </w: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kadar</w:t>
      </w:r>
      <w:proofErr w:type="spellEnd"/>
    </w:p>
    <w:p w:rsidR="00F723C4" w:rsidRDefault="00944B33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sürecek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olan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Kampanyaya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sizleride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bekliyoruz</w:t>
      </w:r>
      <w:proofErr w:type="spellEnd"/>
      <w:r>
        <w:rPr>
          <w:rFonts w:asciiTheme="minorHAnsi" w:hAnsiTheme="minorHAnsi" w:cstheme="minorHAnsi"/>
          <w:b/>
          <w:u w:val="single"/>
        </w:rPr>
        <w:t>.</w:t>
      </w:r>
    </w:p>
    <w:p w:rsidR="00F723C4" w:rsidRDefault="00F7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tr-TR" w:eastAsia="de-DE"/>
        </w:rPr>
      </w:pPr>
    </w:p>
    <w:p w:rsidR="00F723C4" w:rsidRDefault="00F7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tr-TR" w:eastAsia="de-DE"/>
        </w:rPr>
      </w:pPr>
    </w:p>
    <w:p w:rsidR="00F723C4" w:rsidRDefault="0094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  <w:r>
        <w:rPr>
          <w:rFonts w:eastAsia="Times New Roman" w:cs="Calibri"/>
          <w:b/>
          <w:sz w:val="24"/>
          <w:szCs w:val="24"/>
          <w:lang w:val="tr-TR" w:eastAsia="de-DE"/>
        </w:rPr>
        <w:t>Sigorta kartınızı ve aşı belgenizi yanınızda getirdiğinizden emin olun!</w:t>
      </w:r>
    </w:p>
    <w:p w:rsidR="00F723C4" w:rsidRDefault="0094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  <w:r>
        <w:rPr>
          <w:rFonts w:eastAsia="Times New Roman" w:cs="Calibri"/>
          <w:b/>
          <w:sz w:val="24"/>
          <w:szCs w:val="24"/>
          <w:lang w:val="tr-TR" w:eastAsia="de-DE"/>
        </w:rPr>
        <w:t xml:space="preserve">Aşı sertifikası olmadan da aşı yapıyoruz, </w:t>
      </w:r>
      <w:r>
        <w:rPr>
          <w:rFonts w:eastAsia="Times New Roman" w:cs="Calibri"/>
          <w:b/>
          <w:sz w:val="24"/>
          <w:szCs w:val="24"/>
          <w:u w:val="single"/>
          <w:lang w:val="tr-TR" w:eastAsia="de-DE"/>
        </w:rPr>
        <w:t>ancak sigorta kartı olmadan değil!</w:t>
      </w:r>
    </w:p>
    <w:p w:rsidR="00F723C4" w:rsidRDefault="00F723C4">
      <w:pPr>
        <w:pStyle w:val="campl-sub-title"/>
        <w:tabs>
          <w:tab w:val="left" w:pos="13275"/>
        </w:tabs>
        <w:spacing w:before="280" w:beforeAutospacing="0" w:after="0" w:afterAutospacing="0" w:line="460" w:lineRule="exact"/>
        <w:rPr>
          <w:rFonts w:asciiTheme="minorHAnsi" w:hAnsiTheme="minorHAnsi" w:cstheme="minorHAnsi"/>
          <w:b/>
          <w:lang w:val="tr-TR"/>
        </w:rPr>
      </w:pPr>
    </w:p>
    <w:p w:rsidR="00F723C4" w:rsidRDefault="00944B33">
      <w:pPr>
        <w:pStyle w:val="HTMLVorformatiert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  <w:r>
        <w:rPr>
          <w:rFonts w:ascii="Calibri" w:hAnsi="Calibri" w:cs="Calibri"/>
          <w:b/>
          <w:sz w:val="24"/>
          <w:szCs w:val="24"/>
          <w:lang w:val="tr-TR"/>
        </w:rPr>
        <w:t>4)</w:t>
      </w:r>
      <w:r>
        <w:rPr>
          <w:rFonts w:ascii="Calibri" w:eastAsia="Times New Roman" w:hAnsi="Calibri" w:cs="Calibri"/>
          <w:b/>
          <w:sz w:val="24"/>
          <w:szCs w:val="24"/>
          <w:lang w:val="tr-TR" w:eastAsia="de-DE"/>
        </w:rPr>
        <w:t xml:space="preserve"> Muayenehane / eczane içinde veya yakınında 15-30 dakika bekleyin.</w:t>
      </w:r>
    </w:p>
    <w:p w:rsidR="00F723C4" w:rsidRDefault="00F723C4">
      <w:pPr>
        <w:pStyle w:val="HTMLVorformatiert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</w:p>
    <w:p w:rsidR="00F723C4" w:rsidRDefault="00944B33">
      <w:pPr>
        <w:pStyle w:val="HTMLVorformatiert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  <w:r>
        <w:rPr>
          <w:rFonts w:ascii="Calibri" w:hAnsi="Calibri" w:cs="Calibri"/>
          <w:b/>
          <w:sz w:val="24"/>
          <w:szCs w:val="24"/>
          <w:lang w:val="tr-TR"/>
        </w:rPr>
        <w:t>5</w:t>
      </w:r>
      <w:r>
        <w:rPr>
          <w:rFonts w:ascii="Calibri" w:eastAsia="Times New Roman" w:hAnsi="Calibri" w:cs="Calibri"/>
          <w:b/>
          <w:sz w:val="24"/>
          <w:szCs w:val="24"/>
          <w:lang w:val="tr-TR" w:eastAsia="de-DE"/>
        </w:rPr>
        <w:t>) Aşı belgenizi yanınıza alın ve 4-12 hafta sonra tekrar gelin.</w:t>
      </w:r>
    </w:p>
    <w:p w:rsidR="00F723C4" w:rsidRDefault="00F723C4">
      <w:pPr>
        <w:pStyle w:val="HTMLVorformatiert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</w:p>
    <w:p w:rsidR="00F723C4" w:rsidRDefault="00944B33">
      <w:pPr>
        <w:pStyle w:val="HTMLVorformatiert"/>
        <w:rPr>
          <w:rFonts w:ascii="Calibri" w:eastAsia="Times New Roman" w:hAnsi="Calibri" w:cs="Calibri"/>
          <w:b/>
          <w:sz w:val="24"/>
          <w:szCs w:val="24"/>
          <w:lang w:val="tr-TR" w:eastAsia="de-DE"/>
        </w:rPr>
      </w:pPr>
      <w:r>
        <w:rPr>
          <w:rFonts w:cstheme="minorHAnsi"/>
          <w:b/>
          <w:sz w:val="24"/>
          <w:szCs w:val="24"/>
          <w:lang w:val="tr-TR"/>
        </w:rPr>
        <w:t>6</w:t>
      </w:r>
      <w:r>
        <w:rPr>
          <w:rFonts w:ascii="Calibri" w:hAnsi="Calibri" w:cs="Calibri"/>
          <w:b/>
          <w:sz w:val="24"/>
          <w:szCs w:val="24"/>
          <w:lang w:val="tr-TR"/>
        </w:rPr>
        <w:t xml:space="preserve">) </w:t>
      </w:r>
      <w:r>
        <w:rPr>
          <w:rFonts w:ascii="Calibri" w:eastAsia="Times New Roman" w:hAnsi="Calibri" w:cs="Calibri"/>
          <w:b/>
          <w:sz w:val="24"/>
          <w:szCs w:val="24"/>
          <w:lang w:val="tr-TR" w:eastAsia="de-DE"/>
        </w:rPr>
        <w:t>İLK aşılamadan sonra şiddetli kurslara karşı % 90 koruma bekleyebilirsiniz.</w:t>
      </w:r>
    </w:p>
    <w:p w:rsidR="00F723C4" w:rsidRDefault="00F723C4">
      <w:pPr>
        <w:spacing w:line="360" w:lineRule="auto"/>
        <w:rPr>
          <w:rFonts w:ascii="Calibri" w:hAnsi="Calibri" w:cs="Calibri"/>
          <w:b/>
          <w:sz w:val="24"/>
          <w:szCs w:val="24"/>
          <w:lang w:val="tr-TR"/>
        </w:rPr>
      </w:pPr>
    </w:p>
    <w:sectPr w:rsidR="00F723C4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4"/>
    <w:rsid w:val="008349C7"/>
    <w:rsid w:val="00944B33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CE74-3515-4CB1-9B31-FB08871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0F3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B542A2"/>
    <w:rPr>
      <w:rFonts w:ascii="Consolas" w:hAnsi="Consolas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campl-sub-title">
    <w:name w:val="campl-sub-title"/>
    <w:basedOn w:val="Standard"/>
    <w:qFormat/>
    <w:rsid w:val="004000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B542A2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dc:description/>
  <cp:lastModifiedBy>User</cp:lastModifiedBy>
  <cp:revision>3</cp:revision>
  <cp:lastPrinted>2021-05-13T11:58:00Z</cp:lastPrinted>
  <dcterms:created xsi:type="dcterms:W3CDTF">2021-05-24T14:45:00Z</dcterms:created>
  <dcterms:modified xsi:type="dcterms:W3CDTF">2021-05-24T14:46:00Z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